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A5CCEE" w14:textId="77777777" w:rsidR="007A7343" w:rsidRDefault="007A7343">
      <w:bookmarkStart w:id="0" w:name="_GoBack"/>
      <w:bookmarkEnd w:id="0"/>
    </w:p>
    <w:p w14:paraId="76B3A684" w14:textId="77777777" w:rsidR="007A7343" w:rsidRDefault="007A7343"/>
    <w:p w14:paraId="650810E9" w14:textId="77777777" w:rsidR="007A7343" w:rsidRDefault="007A7343"/>
    <w:p w14:paraId="017D9756" w14:textId="77777777" w:rsidR="007A7343" w:rsidRDefault="007A7343"/>
    <w:p w14:paraId="4A2365CE" w14:textId="77777777" w:rsidR="007A7343" w:rsidRDefault="007A7343"/>
    <w:p w14:paraId="4B056614" w14:textId="77777777" w:rsidR="007A7343" w:rsidRDefault="007A7343"/>
    <w:p w14:paraId="2929F531" w14:textId="77777777" w:rsidR="007A7343" w:rsidRDefault="007A7343"/>
    <w:p w14:paraId="49B0302B" w14:textId="77777777" w:rsidR="007A7343" w:rsidRDefault="007A7343"/>
    <w:p w14:paraId="0734B386" w14:textId="77777777" w:rsidR="007A7343" w:rsidRDefault="007A7343"/>
    <w:p w14:paraId="0BD7BD40" w14:textId="77777777" w:rsidR="007A7343" w:rsidRDefault="001517E9">
      <w:pPr>
        <w:spacing w:after="0" w:line="480" w:lineRule="auto"/>
        <w:jc w:val="center"/>
      </w:pPr>
      <w:r>
        <w:t>IFSM 311 – Group Project 1: Supply Chain Management Case Studies</w:t>
      </w:r>
    </w:p>
    <w:p w14:paraId="6E84021C" w14:textId="77777777" w:rsidR="007A7343" w:rsidRDefault="001517E9">
      <w:pPr>
        <w:spacing w:after="0" w:line="480" w:lineRule="auto"/>
        <w:jc w:val="center"/>
      </w:pPr>
      <w:r>
        <w:t>Group 3</w:t>
      </w:r>
    </w:p>
    <w:p w14:paraId="5951DF69" w14:textId="77777777" w:rsidR="007A7343" w:rsidRDefault="001517E9">
      <w:pPr>
        <w:spacing w:after="0" w:line="480" w:lineRule="auto"/>
        <w:jc w:val="center"/>
      </w:pPr>
      <w:r>
        <w:t>University of Maryland Global Campus</w:t>
      </w:r>
    </w:p>
    <w:p w14:paraId="34F4A712" w14:textId="77777777" w:rsidR="007A7343" w:rsidRDefault="001517E9">
      <w:pPr>
        <w:spacing w:after="0" w:line="240" w:lineRule="auto"/>
      </w:pPr>
      <w:r>
        <w:br w:type="page"/>
      </w:r>
    </w:p>
    <w:p w14:paraId="28BA34E8" w14:textId="77777777" w:rsidR="007A7343" w:rsidRDefault="001517E9">
      <w:pPr>
        <w:spacing w:after="0" w:line="480" w:lineRule="auto"/>
      </w:pPr>
      <w:r>
        <w:lastRenderedPageBreak/>
        <w:t>1. Introduction:</w:t>
      </w:r>
    </w:p>
    <w:p w14:paraId="0A8C7A2E" w14:textId="77777777" w:rsidR="007A7343" w:rsidRDefault="001517E9">
      <w:pPr>
        <w:spacing w:after="0" w:line="480" w:lineRule="auto"/>
      </w:pPr>
      <w:r>
        <w:t xml:space="preserve">     </w:t>
      </w:r>
      <w:r>
        <w:tab/>
        <w:t xml:space="preserve">Supply Chain Management (SCM) is an active Management of supply chains used by many organizations to maximize customer value and stay ahead of other competitors. The two case studies in this paper provide analysis for Novo Nordisk, which is a pharmaceutical manufacturer with the goal of lowering the rate of diabetes, and CISCO Systems, a company which aims to shift its strategic plan from selling technology to business outcomes. </w:t>
      </w:r>
    </w:p>
    <w:p w14:paraId="4A37FEA4" w14:textId="77777777" w:rsidR="007A7343" w:rsidRDefault="001517E9">
      <w:pPr>
        <w:spacing w:after="0" w:line="480" w:lineRule="auto"/>
      </w:pPr>
      <w:r>
        <w:t>1. The Business:</w:t>
      </w:r>
    </w:p>
    <w:p w14:paraId="6130C1CD" w14:textId="77777777" w:rsidR="007A7343" w:rsidRDefault="001517E9">
      <w:pPr>
        <w:spacing w:after="0" w:line="480" w:lineRule="auto"/>
      </w:pPr>
      <w:r>
        <w:t xml:space="preserve">     “Novo Nordisk is a global healthcare company with 95 years of innovation and leadership in diabetes care.” (Novo Nordisk Editors, 2019).</w:t>
      </w:r>
    </w:p>
    <w:p w14:paraId="2687C8B7" w14:textId="77777777" w:rsidR="007A7343" w:rsidRDefault="001517E9">
      <w:pPr>
        <w:spacing w:after="0" w:line="480" w:lineRule="auto"/>
      </w:pPr>
      <w:r>
        <w:t xml:space="preserve">     Novo Nordisk is healthcare organization that leads a global fight against diabetes and other chronic health conditions. Based in Denmark, they employ over 40,000 people around the world and supply approximately 170 countries with their products and care.</w:t>
      </w:r>
    </w:p>
    <w:p w14:paraId="422BD5E5" w14:textId="77777777" w:rsidR="007A7343" w:rsidRDefault="001517E9">
      <w:pPr>
        <w:spacing w:after="0" w:line="480" w:lineRule="auto"/>
      </w:pPr>
      <w:r>
        <w:t xml:space="preserve">     To support the many customers they services, Novo Nordisk utilizes product supply which controls their end to end supply chain, providing strategic production for each of the sites.</w:t>
      </w:r>
    </w:p>
    <w:p w14:paraId="26B97B9F" w14:textId="77777777" w:rsidR="007A7343" w:rsidRDefault="001517E9">
      <w:pPr>
        <w:spacing w:after="0" w:line="480" w:lineRule="auto"/>
      </w:pPr>
      <w:r>
        <w:t xml:space="preserve">     In the Information Technology Field CISCO Systems, it is well known throughout the community. CISCO is a very common name brand that speicalize in switches, routers, and other hardware used for networking and other IT purposes. </w:t>
      </w:r>
    </w:p>
    <w:p w14:paraId="34C85CE7" w14:textId="77777777" w:rsidR="007A7343" w:rsidRDefault="001517E9">
      <w:pPr>
        <w:spacing w:after="0" w:line="480" w:lineRule="auto"/>
      </w:pPr>
      <w:r>
        <w:t xml:space="preserve">     “We design, manufacture, and sell Internet Protocol (IP) based networking and other products related to the communications and information technology (IT) industry and provide services associated with these products and their use.” (CISCO Systems, 2012).</w:t>
      </w:r>
    </w:p>
    <w:p w14:paraId="05A0D11B" w14:textId="77777777" w:rsidR="007A7343" w:rsidRDefault="001517E9">
      <w:pPr>
        <w:spacing w:after="0" w:line="480" w:lineRule="auto"/>
      </w:pPr>
      <w:r>
        <w:t xml:space="preserve">2. The Problem: </w:t>
      </w:r>
    </w:p>
    <w:p w14:paraId="05829B5B" w14:textId="77777777" w:rsidR="007A7343" w:rsidRDefault="001517E9">
      <w:pPr>
        <w:spacing w:after="0" w:line="480" w:lineRule="auto"/>
      </w:pPr>
      <w:r>
        <w:t xml:space="preserve">     “Novo Nordisk’s Responsible Sourcing programme aims to ensure that our Triple Bottom Line principle is used throughout the supply chain.” (Novo Nordisk Editors, n.d.).</w:t>
      </w:r>
    </w:p>
    <w:p w14:paraId="7E8E9B6A" w14:textId="77777777" w:rsidR="007A7343" w:rsidRDefault="001517E9">
      <w:pPr>
        <w:spacing w:after="0" w:line="480" w:lineRule="auto"/>
      </w:pPr>
      <w:r>
        <w:lastRenderedPageBreak/>
        <w:t xml:space="preserve">     In the interest of maintaining ethical standards and improving quality of life, Novo Nordisk needs to create and utilize a strategy to track and manage suppliers who produce essential and unique components and raw material.</w:t>
      </w:r>
    </w:p>
    <w:p w14:paraId="3FED3BE7" w14:textId="77777777" w:rsidR="007A7343" w:rsidRDefault="001517E9">
      <w:pPr>
        <w:spacing w:after="0" w:line="480" w:lineRule="auto"/>
      </w:pPr>
      <w:r>
        <w:t xml:space="preserve">     “The triple bottom line theory expands the traditional accounting framework to include two other performance areas: the social and environmental impacts of their company. These three bottom lines are often referred to as the three P’s: people, planet, and profit.” (University of Wisconsin, 2019).</w:t>
      </w:r>
    </w:p>
    <w:p w14:paraId="0B1FD347" w14:textId="77777777" w:rsidR="007A7343" w:rsidRDefault="001517E9">
      <w:pPr>
        <w:spacing w:after="0" w:line="480" w:lineRule="auto"/>
      </w:pPr>
      <w:r>
        <w:t xml:space="preserve">     The Novo Nordisk company wants to ensure that profit wasn’t coming at the expense of other things, such as ensuring that suppliers and distributers of their products were following the same ethical guidelines.</w:t>
      </w:r>
    </w:p>
    <w:p w14:paraId="5EF913C6" w14:textId="77777777" w:rsidR="007A7343" w:rsidRDefault="001517E9">
      <w:pPr>
        <w:spacing w:after="0" w:line="480" w:lineRule="auto"/>
      </w:pPr>
      <w:r>
        <w:t xml:space="preserve">     CISCO Systems uitlizes different types of supply chains, which provides different methods to provide services to their end user. The problem the company is trying to solve is how to standardize and optimize their supply chains while keeping current methods.</w:t>
      </w:r>
    </w:p>
    <w:p w14:paraId="147869A0" w14:textId="77777777" w:rsidR="007A7343" w:rsidRDefault="001517E9">
      <w:pPr>
        <w:spacing w:after="0" w:line="480" w:lineRule="auto"/>
      </w:pPr>
      <w:r>
        <w:t xml:space="preserve">    Ciscso system SCM system is called  “....build-to-stock (BTS) production model. BTS products are manufactured and held in inventory to satisfy demand as orders come in.” (CISCO Editors, 2017).</w:t>
      </w:r>
    </w:p>
    <w:p w14:paraId="6A78D8AB" w14:textId="77777777" w:rsidR="007A7343" w:rsidRDefault="001517E9">
      <w:pPr>
        <w:spacing w:after="0" w:line="480" w:lineRule="auto"/>
      </w:pPr>
      <w:r>
        <w:t>3. Implementation Success Status:</w:t>
      </w:r>
    </w:p>
    <w:p w14:paraId="391D0524" w14:textId="77777777" w:rsidR="007A7343" w:rsidRDefault="001517E9">
      <w:pPr>
        <w:spacing w:after="0" w:line="480" w:lineRule="auto"/>
      </w:pPr>
      <w:r>
        <w:t xml:space="preserve">     “Pharmaceutical manufacturer Novo Nordisk not only made its Top 25 debut this year, but landed all the way up at number 13.” (Blanchard, 2018).</w:t>
      </w:r>
    </w:p>
    <w:p w14:paraId="295B1AEF" w14:textId="77777777" w:rsidR="007A7343" w:rsidRDefault="001517E9">
      <w:pPr>
        <w:spacing w:after="0" w:line="480" w:lineRule="auto"/>
      </w:pPr>
      <w:r>
        <w:t xml:space="preserve">     According to Gartner’s top 25 supply chain rankings, Novo Nordisk has been successful in developing and employing their responsible sourcing program. They have been ranked in the top 20 globally for two consecutive years, coming in at number 13 in 2018 and 18 in 2019. </w:t>
      </w:r>
    </w:p>
    <w:p w14:paraId="27250909" w14:textId="77777777" w:rsidR="007A7343" w:rsidRDefault="001517E9">
      <w:pPr>
        <w:spacing w:after="0" w:line="480" w:lineRule="auto"/>
      </w:pPr>
      <w:r>
        <w:lastRenderedPageBreak/>
        <w:t xml:space="preserve">    In regrads to CISCO Systems,  Gartner Supply Chain rankings suggest that the company has been successful and efficient in developing and sustaining effective supply chain management processes. In utilizing the configure-to-order and other SCM methods, they have continuously achieved superior supply operations which caught public attention.</w:t>
      </w:r>
    </w:p>
    <w:p w14:paraId="52D85950" w14:textId="77777777" w:rsidR="007A7343" w:rsidRDefault="001517E9">
      <w:pPr>
        <w:spacing w:after="0" w:line="480" w:lineRule="auto"/>
      </w:pPr>
      <w:r>
        <w:t xml:space="preserve">     “For seven consecutive years, Cisco has placed in the Top 10 of Gartner’s prestigious ranking!” (Namboodri, 2014).</w:t>
      </w:r>
    </w:p>
    <w:p w14:paraId="50E730FF" w14:textId="77777777" w:rsidR="007A7343" w:rsidRDefault="001517E9">
      <w:pPr>
        <w:spacing w:after="0" w:line="480" w:lineRule="auto"/>
      </w:pPr>
      <w:r>
        <w:t>4. Reason for Success Status:</w:t>
      </w:r>
    </w:p>
    <w:p w14:paraId="504F85CC" w14:textId="77777777" w:rsidR="007A7343" w:rsidRDefault="001517E9">
      <w:pPr>
        <w:spacing w:after="0" w:line="480" w:lineRule="auto"/>
      </w:pPr>
      <w:r>
        <w:t xml:space="preserve">     “Part of the reason for the Danish maker of insulin, hemophilia and other medicines is its three-year weighted return on assets average score—37.9%—was the best of any company on the Top 25 list (the next closest score was Starbuck’s 20.4%).” (Blanchard, 2018).</w:t>
      </w:r>
    </w:p>
    <w:p w14:paraId="15CCB0D0" w14:textId="77777777" w:rsidR="007A7343" w:rsidRDefault="001517E9">
      <w:pPr>
        <w:spacing w:after="0" w:line="480" w:lineRule="auto"/>
      </w:pPr>
      <w:r>
        <w:t xml:space="preserve">      The Novo Nordisk Supply Chain Management system achieved success by creating a process which enabled continuous contact with stakeholders and head office personnel. The SCM system provided the company the ability to ensure the completion of quality checks and audits.</w:t>
      </w:r>
    </w:p>
    <w:p w14:paraId="68A7DCE6" w14:textId="77777777" w:rsidR="007A7343" w:rsidRDefault="001517E9">
      <w:pPr>
        <w:spacing w:after="0" w:line="480" w:lineRule="auto"/>
      </w:pPr>
      <w:r>
        <w:t xml:space="preserve">     CISCO Systems supply chain operations were successful because they adapted to change. To increase supply chain efficiency they replaced old hardware, such as data management platforms. </w:t>
      </w:r>
    </w:p>
    <w:p w14:paraId="0AD24C62" w14:textId="77777777" w:rsidR="007A7343" w:rsidRDefault="001517E9">
      <w:pPr>
        <w:spacing w:after="0" w:line="480" w:lineRule="auto"/>
      </w:pPr>
      <w:r>
        <w:t xml:space="preserve">     “Some of the more impressive supply chain organizations have created a modular supply chain service model that allows for variants of functional capabilities to be combined into "plug-and-play" segments, such as make-to-stock, configure-to-order or engineer-to-order manufacturing profiles," said Aronow.” (Forni &amp; Meulen, 2017).</w:t>
      </w:r>
    </w:p>
    <w:p w14:paraId="40C90380" w14:textId="77777777" w:rsidR="007A7343" w:rsidRDefault="001517E9">
      <w:pPr>
        <w:spacing w:after="0" w:line="480" w:lineRule="auto"/>
      </w:pPr>
      <w:r>
        <w:t>5. Lessons Learned:</w:t>
      </w:r>
    </w:p>
    <w:p w14:paraId="7A980C4E" w14:textId="77777777" w:rsidR="007A7343" w:rsidRDefault="001517E9">
      <w:pPr>
        <w:spacing w:after="0" w:line="480" w:lineRule="auto"/>
      </w:pPr>
      <w:r>
        <w:t xml:space="preserve">     Through adherence to the Triple Bottom Line principle, Novo Nordisk achieved the goal of maintaining successful Supply Chain operations while simultaneously monitoring the ethical standards of suppliers.</w:t>
      </w:r>
    </w:p>
    <w:p w14:paraId="361CFF21" w14:textId="3B3282B1" w:rsidR="007A7343" w:rsidRDefault="001517E9">
      <w:pPr>
        <w:spacing w:after="0" w:line="480" w:lineRule="auto"/>
      </w:pPr>
      <w:r>
        <w:lastRenderedPageBreak/>
        <w:t xml:space="preserve">     The standardization of CISCO Systems SCM cut costs and increased efficiency. As is evident from the Gar</w:t>
      </w:r>
      <w:r w:rsidR="00B9154C">
        <w:t>t</w:t>
      </w:r>
      <w:r>
        <w:t>ner ratings, standardization did not conflict with sustaining successful operations.</w:t>
      </w:r>
    </w:p>
    <w:p w14:paraId="6E013215" w14:textId="77777777" w:rsidR="003808F9" w:rsidRDefault="003808F9">
      <w:pPr>
        <w:spacing w:after="0" w:line="480" w:lineRule="auto"/>
      </w:pPr>
    </w:p>
    <w:p w14:paraId="369F3CCC" w14:textId="77B8221A" w:rsidR="007A7343" w:rsidRDefault="001517E9">
      <w:pPr>
        <w:spacing w:after="0" w:line="480" w:lineRule="auto"/>
      </w:pPr>
      <w:r>
        <w:t>Conclusion:</w:t>
      </w:r>
    </w:p>
    <w:p w14:paraId="15EC3601" w14:textId="77777777" w:rsidR="007A7343" w:rsidRDefault="001517E9">
      <w:pPr>
        <w:spacing w:after="0" w:line="480" w:lineRule="auto"/>
      </w:pPr>
      <w:r>
        <w:t xml:space="preserve">Creating a advanced supply chain is no easy task and can take time, plannning and coorindation of the orgnaization. Having a Supply Chain Management (SCM) system is a intergral portions of any organziation, CISCO systems and Novo Nordisk has proven the success of uitilzing SCM and creating customer satisfaction. Companies that have strategic SCM, such as the case studies anaylze, are able to fucntion at their best capacity, given them the ability to provide and distibute their products and material effciently.  Novo Nordisk and Cisco have and are continuing to achieve a sustainable investment that has a dynamic and advancment in supply chain managment, which drive their business towards success. </w:t>
      </w:r>
    </w:p>
    <w:p w14:paraId="21E07A50" w14:textId="77777777" w:rsidR="007A7343" w:rsidRDefault="007A7343">
      <w:pPr>
        <w:spacing w:after="0" w:line="480" w:lineRule="auto"/>
      </w:pPr>
    </w:p>
    <w:p w14:paraId="3BC12083" w14:textId="77777777" w:rsidR="007A7343" w:rsidRDefault="007A7343">
      <w:pPr>
        <w:spacing w:after="0" w:line="480" w:lineRule="auto"/>
      </w:pPr>
    </w:p>
    <w:p w14:paraId="7B090612" w14:textId="1BCC829D" w:rsidR="007A7343" w:rsidRDefault="007A7343">
      <w:pPr>
        <w:spacing w:after="0" w:line="480" w:lineRule="auto"/>
      </w:pPr>
    </w:p>
    <w:p w14:paraId="0FBB915D" w14:textId="29C44579" w:rsidR="00B9154C" w:rsidRDefault="00B9154C">
      <w:pPr>
        <w:spacing w:after="0" w:line="480" w:lineRule="auto"/>
      </w:pPr>
    </w:p>
    <w:p w14:paraId="69A9FEA2" w14:textId="399A7839" w:rsidR="00B9154C" w:rsidRDefault="00B9154C">
      <w:pPr>
        <w:spacing w:after="0" w:line="480" w:lineRule="auto"/>
      </w:pPr>
    </w:p>
    <w:p w14:paraId="760307B5" w14:textId="6D4BA542" w:rsidR="00B9154C" w:rsidRDefault="00B9154C">
      <w:pPr>
        <w:spacing w:after="0" w:line="480" w:lineRule="auto"/>
      </w:pPr>
    </w:p>
    <w:p w14:paraId="0A0FD495" w14:textId="77777777" w:rsidR="00B9154C" w:rsidRDefault="00B9154C">
      <w:pPr>
        <w:spacing w:after="0" w:line="480" w:lineRule="auto"/>
      </w:pPr>
    </w:p>
    <w:p w14:paraId="243AE17E" w14:textId="77777777" w:rsidR="007A7343" w:rsidRDefault="007A7343">
      <w:pPr>
        <w:spacing w:after="0" w:line="480" w:lineRule="auto"/>
      </w:pPr>
    </w:p>
    <w:p w14:paraId="01E9697B" w14:textId="77777777" w:rsidR="007A7343" w:rsidRDefault="007A7343">
      <w:pPr>
        <w:spacing w:after="0" w:line="480" w:lineRule="auto"/>
      </w:pPr>
    </w:p>
    <w:p w14:paraId="72804AD4" w14:textId="77777777" w:rsidR="007A7343" w:rsidRDefault="007A7343">
      <w:pPr>
        <w:spacing w:after="0" w:line="480" w:lineRule="auto"/>
      </w:pPr>
    </w:p>
    <w:p w14:paraId="3EC39B3B" w14:textId="77777777" w:rsidR="007A7343" w:rsidRDefault="007A7343">
      <w:pPr>
        <w:spacing w:after="0" w:line="480" w:lineRule="auto"/>
      </w:pPr>
    </w:p>
    <w:p w14:paraId="71270CB5" w14:textId="77777777" w:rsidR="007A7343" w:rsidRDefault="001517E9">
      <w:pPr>
        <w:pStyle w:val="Bibliography"/>
        <w:ind w:left="720" w:hanging="720"/>
        <w:jc w:val="center"/>
        <w:rPr>
          <w:u w:val="single"/>
        </w:rPr>
      </w:pPr>
      <w:r>
        <w:rPr>
          <w:u w:val="single"/>
        </w:rPr>
        <w:lastRenderedPageBreak/>
        <w:t>REFERENCES:</w:t>
      </w:r>
    </w:p>
    <w:p w14:paraId="021F79A3" w14:textId="77777777" w:rsidR="007A7343" w:rsidRDefault="001517E9">
      <w:pPr>
        <w:pStyle w:val="Bibliography"/>
        <w:ind w:left="720" w:hanging="720"/>
        <w:rPr>
          <w:noProof/>
        </w:rPr>
      </w:pPr>
      <w:r>
        <w:fldChar w:fldCharType="begin"/>
      </w:r>
      <w:r>
        <w:instrText xml:space="preserve"> BIBLIOGRAPHY </w:instrText>
      </w:r>
      <w:r>
        <w:fldChar w:fldCharType="separate"/>
      </w:r>
      <w:r>
        <w:rPr>
          <w:noProof/>
        </w:rPr>
        <w:t xml:space="preserve">Blanchard, D. (2018, June 25). </w:t>
      </w:r>
      <w:r>
        <w:rPr>
          <w:i/>
          <w:iCs/>
          <w:noProof/>
        </w:rPr>
        <w:t>Top 25 Supply Chains of 2018</w:t>
      </w:r>
      <w:r>
        <w:rPr>
          <w:noProof/>
        </w:rPr>
        <w:t>. Retrieved from industryweek.com: https://www.industryweek.com/supply-chain/top-25-supply-chains-2018/gallery?slide=13</w:t>
      </w:r>
    </w:p>
    <w:p w14:paraId="0C8A1BB0" w14:textId="77777777" w:rsidR="007A7343" w:rsidRDefault="001517E9">
      <w:pPr>
        <w:pStyle w:val="Bibliography"/>
        <w:ind w:left="720" w:hanging="720"/>
        <w:rPr>
          <w:noProof/>
        </w:rPr>
      </w:pPr>
      <w:r>
        <w:rPr>
          <w:b/>
          <w:bCs/>
          <w:noProof/>
        </w:rPr>
        <w:fldChar w:fldCharType="end"/>
      </w:r>
      <w:r>
        <w:rPr>
          <w:noProof/>
        </w:rPr>
        <w:t xml:space="preserve"> CISCO Editors. (2017, March 01). </w:t>
      </w:r>
      <w:r>
        <w:rPr>
          <w:i/>
          <w:iCs/>
          <w:noProof/>
        </w:rPr>
        <w:t>How Cisco Transformed Its Supply Chain</w:t>
      </w:r>
      <w:r>
        <w:rPr>
          <w:noProof/>
        </w:rPr>
        <w:t>. Retrieved from cisco.com: https://www.cisco.com/c/en/us/solutions/collateral/enterprise/cisco-on-cisco/cs-boit-05272014-supply-chain.html</w:t>
      </w:r>
    </w:p>
    <w:p w14:paraId="2954EEA1" w14:textId="77777777" w:rsidR="007A7343" w:rsidRDefault="001517E9">
      <w:pPr>
        <w:pStyle w:val="Bibliography"/>
        <w:spacing w:after="0"/>
        <w:ind w:left="720" w:hanging="720"/>
        <w:rPr>
          <w:noProof/>
        </w:rPr>
      </w:pPr>
      <w:r>
        <w:rPr>
          <w:noProof/>
        </w:rPr>
        <w:t xml:space="preserve">CISCO Systems. (2012). </w:t>
      </w:r>
      <w:r>
        <w:rPr>
          <w:i/>
          <w:iCs/>
          <w:noProof/>
        </w:rPr>
        <w:t xml:space="preserve">FORM 10-K Annual report pursuant to section 13 and 15(d), </w:t>
      </w:r>
      <w:r>
        <w:rPr>
          <w:noProof/>
        </w:rPr>
        <w:t>Part 1, Item 1. Washington, D.C.: SECURITIES AND EXCHANGE COMMISSION .</w:t>
      </w:r>
    </w:p>
    <w:p w14:paraId="3A537018" w14:textId="77777777" w:rsidR="007A7343" w:rsidRDefault="001517E9">
      <w:r>
        <w:tab/>
        <w:t>http://pdf.secdatabase.com/419/0001193125-12-388590.pdf</w:t>
      </w:r>
    </w:p>
    <w:p w14:paraId="2E001C9A" w14:textId="77777777" w:rsidR="007A7343" w:rsidRDefault="001517E9">
      <w:pPr>
        <w:pStyle w:val="Bibliography"/>
        <w:ind w:left="720" w:hanging="720"/>
        <w:rPr>
          <w:noProof/>
        </w:rPr>
      </w:pPr>
      <w:r>
        <w:rPr>
          <w:noProof/>
        </w:rPr>
        <w:t xml:space="preserve">Forni &amp; Meulen. (2017, May 25). </w:t>
      </w:r>
      <w:r>
        <w:rPr>
          <w:i/>
          <w:iCs/>
          <w:noProof/>
        </w:rPr>
        <w:t>Gartner Announces Rankings of the 2017 Supply Chain Top 25</w:t>
      </w:r>
      <w:r>
        <w:rPr>
          <w:noProof/>
        </w:rPr>
        <w:t>. Retrieved from gartner.com: https://www.gartner.com/en/newsroom/press-releases/2017-05-25-gartner-announces-rankings-of-the-2017-supply-chain-top-25</w:t>
      </w:r>
    </w:p>
    <w:p w14:paraId="555613DD" w14:textId="77777777" w:rsidR="007A7343" w:rsidRDefault="001517E9">
      <w:pPr>
        <w:pStyle w:val="Bibliography"/>
        <w:ind w:left="720" w:hanging="720"/>
      </w:pPr>
      <w:r>
        <w:rPr>
          <w:noProof/>
        </w:rPr>
        <w:t xml:space="preserve">Namboodri, C. (2014, June 06). </w:t>
      </w:r>
      <w:r>
        <w:rPr>
          <w:i/>
          <w:iCs/>
          <w:noProof/>
        </w:rPr>
        <w:t>Cisco Supply Chain Operations Places in Top 10 of Gartner Ranking</w:t>
      </w:r>
      <w:r>
        <w:rPr>
          <w:noProof/>
        </w:rPr>
        <w:t>. Retrieved from blogs.cisco.com: https://blogs.cisco.com/manufacturing/cisco-supply-chain-operations-top-10-gartner-ranking?dtid=osscdc000283</w:t>
      </w:r>
    </w:p>
    <w:p w14:paraId="6244EFE8" w14:textId="77777777" w:rsidR="007A7343" w:rsidRDefault="001517E9">
      <w:pPr>
        <w:pStyle w:val="Bibliography"/>
        <w:ind w:left="720" w:hanging="720"/>
        <w:rPr>
          <w:noProof/>
        </w:rPr>
      </w:pPr>
      <w:r>
        <w:t xml:space="preserve">Novo Nordisk </w:t>
      </w:r>
      <w:r>
        <w:fldChar w:fldCharType="begin"/>
      </w:r>
      <w:r>
        <w:instrText xml:space="preserve"> BIBLIOGRAPHY </w:instrText>
      </w:r>
      <w:r>
        <w:fldChar w:fldCharType="separate"/>
      </w:r>
      <w:r>
        <w:rPr>
          <w:noProof/>
        </w:rPr>
        <w:t xml:space="preserve">Editors. (2019). </w:t>
      </w:r>
      <w:r>
        <w:rPr>
          <w:i/>
          <w:iCs/>
          <w:noProof/>
        </w:rPr>
        <w:t>About Novo Nordisk</w:t>
      </w:r>
      <w:r>
        <w:rPr>
          <w:noProof/>
        </w:rPr>
        <w:t>. Retrieved from novonordisk-us.com: https://www.novonordisk-us.com/whoweare/about-novo-nordisk.html</w:t>
      </w:r>
    </w:p>
    <w:p w14:paraId="09B48355" w14:textId="77777777" w:rsidR="007A7343" w:rsidRDefault="001517E9">
      <w:pPr>
        <w:pStyle w:val="Bibliography"/>
        <w:ind w:left="720" w:hanging="720"/>
        <w:rPr>
          <w:noProof/>
        </w:rPr>
      </w:pPr>
      <w:r>
        <w:t xml:space="preserve">Novo Nordisk </w:t>
      </w:r>
      <w:r>
        <w:fldChar w:fldCharType="begin"/>
      </w:r>
      <w:r>
        <w:instrText xml:space="preserve"> BIBLIOGRAPHY </w:instrText>
      </w:r>
      <w:r>
        <w:fldChar w:fldCharType="separate"/>
      </w:r>
      <w:r>
        <w:rPr>
          <w:noProof/>
        </w:rPr>
        <w:t xml:space="preserve">Editors. (n.d.). </w:t>
      </w:r>
      <w:r>
        <w:rPr>
          <w:i/>
          <w:iCs/>
          <w:noProof/>
        </w:rPr>
        <w:t>Responsible Sourcing</w:t>
      </w:r>
      <w:r>
        <w:rPr>
          <w:noProof/>
        </w:rPr>
        <w:t>. Retrieved from novonordisk.com: https://www.novonordisk.com/sustainable-business/performance-on-tbl/responsible-business-practices/responsible-sourcing.html</w:t>
      </w:r>
    </w:p>
    <w:p w14:paraId="6D1F0481" w14:textId="77777777" w:rsidR="007A7343" w:rsidRDefault="001517E9">
      <w:r>
        <w:rPr>
          <w:b/>
          <w:bCs/>
          <w:noProof/>
        </w:rPr>
        <w:fldChar w:fldCharType="end"/>
      </w:r>
    </w:p>
    <w:p w14:paraId="59FCC4A5" w14:textId="77777777" w:rsidR="007A7343" w:rsidRDefault="007A7343"/>
    <w:p w14:paraId="5110CA7A" w14:textId="77777777" w:rsidR="007A7343" w:rsidRDefault="001517E9">
      <w:r>
        <w:rPr>
          <w:b/>
          <w:bCs/>
          <w:noProof/>
        </w:rPr>
        <w:fldChar w:fldCharType="end"/>
      </w:r>
    </w:p>
    <w:sectPr w:rsidR="007A734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D7F6BB" w14:textId="77777777" w:rsidR="006C0527" w:rsidRDefault="006C0527">
      <w:pPr>
        <w:spacing w:after="0" w:line="240" w:lineRule="auto"/>
      </w:pPr>
      <w:r>
        <w:separator/>
      </w:r>
    </w:p>
  </w:endnote>
  <w:endnote w:type="continuationSeparator" w:id="0">
    <w:p w14:paraId="72A7F97B" w14:textId="77777777" w:rsidR="006C0527" w:rsidRDefault="006C05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auto"/>
    <w:pitch w:val="variable"/>
    <w:sig w:usb0="E1002EFF" w:usb1="C000605B" w:usb2="00000029" w:usb3="00000000" w:csb0="0001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ＭＳ 明朝">
    <w:charset w:val="80"/>
    <w:family w:val="auto"/>
    <w:pitch w:val="variable"/>
    <w:sig w:usb0="E00002FF" w:usb1="6AC7FDFB" w:usb2="08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097237" w14:textId="77777777" w:rsidR="006C0527" w:rsidRDefault="006C0527">
      <w:pPr>
        <w:spacing w:after="0" w:line="240" w:lineRule="auto"/>
      </w:pPr>
      <w:r>
        <w:separator/>
      </w:r>
    </w:p>
  </w:footnote>
  <w:footnote w:type="continuationSeparator" w:id="0">
    <w:p w14:paraId="38F0E5AB" w14:textId="77777777" w:rsidR="006C0527" w:rsidRDefault="006C0527">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B5CC57" w14:textId="77777777" w:rsidR="007A7343" w:rsidRDefault="001517E9">
    <w:pPr>
      <w:pStyle w:val="Header"/>
    </w:pPr>
    <w:r>
      <w:t>SCM Case Studies</w:t>
    </w:r>
  </w:p>
  <w:p w14:paraId="276CE84B" w14:textId="77777777" w:rsidR="007A7343" w:rsidRDefault="001517E9">
    <w:pPr>
      <w:pStyle w:val="Header"/>
    </w:pPr>
    <w:r>
      <w:tab/>
    </w:r>
    <w:r>
      <w:tab/>
    </w:r>
    <w:r>
      <w:fldChar w:fldCharType="begin"/>
    </w:r>
    <w:r>
      <w:instrText xml:space="preserve"> PAGE   \* MERGEFORMAT </w:instrText>
    </w:r>
    <w:r>
      <w:fldChar w:fldCharType="separate"/>
    </w:r>
    <w:r w:rsidR="00E411CE">
      <w:rPr>
        <w:noProof/>
      </w:rPr>
      <w:t>2</w:t>
    </w:r>
    <w:r>
      <w:rPr>
        <w:noProof/>
      </w:rPr>
      <w:fldChar w:fldCharType="end"/>
    </w:r>
  </w:p>
  <w:p w14:paraId="1818520D" w14:textId="77777777" w:rsidR="007A7343" w:rsidRDefault="007A7343">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B87A2C" w14:textId="77777777" w:rsidR="007A7343" w:rsidRDefault="001517E9">
    <w:pPr>
      <w:pStyle w:val="Header"/>
    </w:pPr>
    <w:r>
      <w:t>Supply Chain Management Case Studies</w:t>
    </w:r>
    <w:r>
      <w:tab/>
    </w:r>
    <w:r>
      <w:tab/>
    </w:r>
    <w:r>
      <w:tab/>
    </w:r>
    <w:r>
      <w:tab/>
    </w:r>
    <w:r>
      <w:fldChar w:fldCharType="begin"/>
    </w:r>
    <w:r>
      <w:instrText xml:space="preserve"> PAGE   \* MERGEFORMAT </w:instrText>
    </w:r>
    <w:r>
      <w:fldChar w:fldCharType="separate"/>
    </w:r>
    <w:r w:rsidR="00E411CE">
      <w:rPr>
        <w:noProof/>
      </w:rPr>
      <w:t>1</w:t>
    </w:r>
    <w:r>
      <w:rPr>
        <w:noProof/>
      </w:rPr>
      <w:fldChar w:fldCharType="end"/>
    </w:r>
    <w:r>
      <w:tab/>
    </w:r>
    <w: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92206F6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2"/>
    <w:multiLevelType w:val="hybridMultilevel"/>
    <w:tmpl w:val="0C30D7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3"/>
    <w:multiLevelType w:val="hybridMultilevel"/>
    <w:tmpl w:val="B8369D9A"/>
    <w:lvl w:ilvl="0" w:tplc="90AA6F50">
      <w:start w:val="1"/>
      <w:numFmt w:val="bullet"/>
      <w:lvlText w:val=""/>
      <w:lvlJc w:val="left"/>
      <w:pPr>
        <w:ind w:left="720" w:hanging="360"/>
      </w:pPr>
      <w:rPr>
        <w:rFonts w:ascii="Symbol" w:eastAsia="MS Mincho"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4"/>
    <w:multiLevelType w:val="hybridMultilevel"/>
    <w:tmpl w:val="25126B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5"/>
    <w:multiLevelType w:val="hybridMultilevel"/>
    <w:tmpl w:val="747407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6"/>
    <w:multiLevelType w:val="hybridMultilevel"/>
    <w:tmpl w:val="FF5283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07"/>
    <w:multiLevelType w:val="hybridMultilevel"/>
    <w:tmpl w:val="E8BAEF4E"/>
    <w:lvl w:ilvl="0" w:tplc="27F0AE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0000008"/>
    <w:multiLevelType w:val="hybridMultilevel"/>
    <w:tmpl w:val="CE9CAD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9"/>
    <w:multiLevelType w:val="hybridMultilevel"/>
    <w:tmpl w:val="118EB1FA"/>
    <w:lvl w:ilvl="0" w:tplc="8DFEAB3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nsid w:val="0000000A"/>
    <w:multiLevelType w:val="hybridMultilevel"/>
    <w:tmpl w:val="BD76E9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000000B"/>
    <w:multiLevelType w:val="hybridMultilevel"/>
    <w:tmpl w:val="9AFC62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C8E167E"/>
    <w:multiLevelType w:val="hybridMultilevel"/>
    <w:tmpl w:val="31087406"/>
    <w:lvl w:ilvl="0" w:tplc="A92EB8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
  </w:num>
  <w:num w:numId="3">
    <w:abstractNumId w:val="9"/>
  </w:num>
  <w:num w:numId="4">
    <w:abstractNumId w:val="11"/>
  </w:num>
  <w:num w:numId="5">
    <w:abstractNumId w:val="0"/>
  </w:num>
  <w:num w:numId="6">
    <w:abstractNumId w:val="4"/>
  </w:num>
  <w:num w:numId="7">
    <w:abstractNumId w:val="10"/>
  </w:num>
  <w:num w:numId="8">
    <w:abstractNumId w:val="7"/>
  </w:num>
  <w:num w:numId="9">
    <w:abstractNumId w:val="2"/>
  </w:num>
  <w:num w:numId="10">
    <w:abstractNumId w:val="6"/>
  </w:num>
  <w:num w:numId="11">
    <w:abstractNumId w:val="5"/>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7343"/>
    <w:rsid w:val="001517E9"/>
    <w:rsid w:val="003808F9"/>
    <w:rsid w:val="005558A7"/>
    <w:rsid w:val="006C0527"/>
    <w:rsid w:val="007A7343"/>
    <w:rsid w:val="00A501E1"/>
    <w:rsid w:val="00B9154C"/>
    <w:rsid w:val="00C22BE6"/>
    <w:rsid w:val="00E411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5FDBA"/>
  <w15:docId w15:val="{F5995310-43F9-4267-BD03-E9A37AA7E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sz w:val="24"/>
        <w:szCs w:val="24"/>
        <w:lang w:val="en-US" w:eastAsia="ja-JP"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mbria" w:eastAsia="MS Gothic" w:hAnsi="Cambria" w:cs="SimSun"/>
      <w:b/>
      <w:bCs/>
      <w:color w:val="365F91"/>
      <w:sz w:val="28"/>
      <w:szCs w:val="28"/>
      <w:lang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Bibliography">
    <w:name w:val="Bibliography"/>
    <w:basedOn w:val="Normal"/>
    <w:next w:val="Normal"/>
    <w:uiPriority w:val="37"/>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rPr>
      <w:rFonts w:ascii="Cambria" w:eastAsia="MS Gothic" w:hAnsi="Cambria" w:cs="SimSun"/>
      <w:b/>
      <w:bCs/>
      <w:color w:val="365F91"/>
      <w:sz w:val="28"/>
      <w:szCs w:val="28"/>
      <w:lang w:eastAsia="en-US" w:bidi="en-US"/>
    </w:rPr>
  </w:style>
  <w:style w:type="character" w:styleId="Hyperlink">
    <w:name w:val="Hyperlink"/>
    <w:basedOn w:val="DefaultParagraphFont"/>
    <w:uiPriority w:val="99"/>
    <w:rPr>
      <w:color w:val="0000FF"/>
      <w:u w:val="single"/>
    </w:rPr>
  </w:style>
  <w:style w:type="character" w:styleId="Emphasis">
    <w:name w:val="Emphasis"/>
    <w:basedOn w:val="DefaultParagraphFont"/>
    <w:uiPriority w:val="20"/>
    <w:qFormat/>
    <w:rPr>
      <w:i/>
      <w:iCs/>
    </w:rPr>
  </w:style>
  <w:style w:type="character" w:customStyle="1" w:styleId="UnresolvedMention1">
    <w:name w:val="Unresolved Mention1"/>
    <w:basedOn w:val="DefaultParagraphFont"/>
    <w:uiPriority w:val="99"/>
    <w:rPr>
      <w:color w:val="605E5C"/>
      <w:shd w:val="clear" w:color="auto" w:fill="E1DFDD"/>
    </w:rPr>
  </w:style>
  <w:style w:type="table" w:styleId="TableGrid">
    <w:name w:val="Table Grid"/>
    <w:basedOn w:val="TableNormal"/>
    <w:uiPriority w:val="39"/>
    <w:pPr>
      <w:spacing w:after="0" w:line="240" w:lineRule="auto"/>
    </w:pPr>
    <w:rPr>
      <w:rFonts w:ascii="Calibri" w:hAnsi="Calibri" w:cs="SimSu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Dav18</b:Tag>
    <b:SourceType>InternetSite</b:SourceType>
    <b:Guid>{5B05FBB0-D85F-418F-A496-D5B2D241FD04}</b:Guid>
    <b:Author>
      <b:Author>
        <b:NameList>
          <b:Person>
            <b:Last>Blanchard</b:Last>
            <b:First>Dave</b:First>
          </b:Person>
        </b:NameList>
      </b:Author>
    </b:Author>
    <b:Title>Top 25 Supply Chains of 2018</b:Title>
    <b:InternetSiteTitle>industryweek.com</b:InternetSiteTitle>
    <b:Year>2018</b:Year>
    <b:Month>June</b:Month>
    <b:Day>25</b:Day>
    <b:URL>https://www.industryweek.com/supply-chain/top-25-supply-chains-2018/gallery?slide=13</b:URL>
    <b:RefOrder>1</b:RefOrder>
  </b:Source>
  <b:Source>
    <b:Tag>Che14</b:Tag>
    <b:SourceType>InternetSite</b:SourceType>
    <b:Guid>{4A3E17FD-BEAA-4D59-B172-5B6E35C354F7}</b:Guid>
    <b:Title>Cisco Supply Chain Operations Places in Top 10 of Gartner Ranking</b:Title>
    <b:Year>2014</b:Year>
    <b:Author>
      <b:Author>
        <b:NameList>
          <b:Person>
            <b:Last>Namboodri</b:Last>
            <b:First>Chet</b:First>
          </b:Person>
        </b:NameList>
      </b:Author>
    </b:Author>
    <b:InternetSiteTitle>blogs.cisco.com</b:InternetSiteTitle>
    <b:Month>June</b:Month>
    <b:Day>06</b:Day>
    <b:URL>https://blogs.cisco.com/manufacturing/cisco-supply-chain-operations-top-10-gartner-ranking?dtid=osscdc000283</b:URL>
    <b:RefOrder>1</b:RefOrder>
  </b:Source>
  <b:Source>
    <b:Tag>Edi17</b:Tag>
    <b:SourceType>InternetSite</b:SourceType>
    <b:Guid>{C3BC99CA-B41A-47E6-9886-6645D33DD731}</b:Guid>
    <b:Author>
      <b:Author>
        <b:NameList>
          <b:Person>
            <b:Last>Editors</b:Last>
            <b:First>CISCO</b:First>
          </b:Person>
        </b:NameList>
      </b:Author>
    </b:Author>
    <b:Title>How Cisco Transformed Its Supply Chain</b:Title>
    <b:InternetSiteTitle>cisco.com</b:InternetSiteTitle>
    <b:Year>2017</b:Year>
    <b:Month>March</b:Month>
    <b:Day>01</b:Day>
    <b:URL>https://www.cisco.com/c/en/us/solutions/collateral/enterprise/cisco-on-cisco/cs-boit-05272014-supply-chain.html</b:URL>
    <b:RefOrder>1</b:RefOrder>
  </b:Source>
  <b:Source>
    <b:Tag>Sys12</b:Tag>
    <b:SourceType>Report</b:SourceType>
    <b:Guid>{86E5A2EC-94BC-49FF-A62E-29D506C65187}</b:Guid>
    <b:Author>
      <b:Author>
        <b:NameList>
          <b:Person>
            <b:Last>Systems</b:Last>
            <b:First>CISCO</b:First>
          </b:Person>
        </b:NameList>
      </b:Author>
    </b:Author>
    <b:Title>FORM 10-K Annual report pursuant to section 13 and 15(d)</b:Title>
    <b:Year>2012</b:Year>
    <b:Publisher>SECURITIES AND EXCHANGE COMMISSION </b:Publisher>
    <b:City>Washington, D.C.</b:City>
    <b:RefOrder>2</b:RefOrder>
  </b:Source>
  <b:Source>
    <b:Tag>Placeholder1</b:Tag>
    <b:SourceType>InternetSite</b:SourceType>
    <b:Guid>{E9E72FD8-DDB4-4F36-AD85-85DEF5A4BC4B}</b:Guid>
    <b:Title>Cisco Supply Chain Operations Places in Top 10 of Gartner Ranking</b:Title>
    <b:Year>2014</b:Year>
    <b:Author>
      <b:Author>
        <b:NameList>
          <b:Person>
            <b:Last>Namboodri</b:Last>
            <b:First>Chet</b:First>
          </b:Person>
        </b:NameList>
      </b:Author>
    </b:Author>
    <b:InternetSiteTitle>blogs.cisco.com</b:InternetSiteTitle>
    <b:Month>June</b:Month>
    <b:Day>06</b:Day>
    <b:URL>https://blogs.cisco.com/manufacturing/cisco-supply-chain-operations-top-10-gartner-ranking?dtid=osscdc000283</b:URL>
    <b:RefOrder>3</b:RefOrder>
  </b:Source>
</b:Sources>
</file>

<file path=customXml/itemProps1.xml><?xml version="1.0" encoding="utf-8"?>
<ds:datastoreItem xmlns:ds="http://schemas.openxmlformats.org/officeDocument/2006/customXml" ds:itemID="{65158882-4D34-9E4F-879C-8DC762AD2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1157</Words>
  <Characters>6596</Characters>
  <Application>Microsoft Macintosh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c:creator>
  <cp:lastModifiedBy>Microsoft Office User</cp:lastModifiedBy>
  <cp:revision>2</cp:revision>
  <cp:lastPrinted>2017-06-18T02:42:00Z</cp:lastPrinted>
  <dcterms:created xsi:type="dcterms:W3CDTF">2019-07-31T19:49:00Z</dcterms:created>
  <dcterms:modified xsi:type="dcterms:W3CDTF">2019-07-31T19:49:00Z</dcterms:modified>
</cp:coreProperties>
</file>